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56BD" w:rsidRDefault="00B356BD" w:rsidP="001A6D5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093685">
        <w:rPr>
          <w:rFonts w:ascii="Times New Roman" w:hAnsi="Times New Roman" w:cs="Times New Roman"/>
          <w:sz w:val="28"/>
          <w:szCs w:val="28"/>
        </w:rPr>
        <w:t>апреле-мае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093685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 проведена </w:t>
      </w:r>
      <w:r w:rsidR="004037B9">
        <w:rPr>
          <w:rFonts w:ascii="Times New Roman" w:hAnsi="Times New Roman" w:cs="Times New Roman"/>
          <w:sz w:val="28"/>
          <w:szCs w:val="28"/>
        </w:rPr>
        <w:t>оценка регулирующего воздействия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4020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D4020D" w:rsidRPr="00D4020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роект</w:t>
      </w:r>
      <w:r w:rsidR="00D4020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4020D" w:rsidRPr="00D40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33139" w:rsidRPr="00C3313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 администрации городского округа Кинель</w:t>
      </w:r>
      <w:r w:rsidR="00D267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Самарской области</w:t>
      </w:r>
      <w:r w:rsidR="00C33139" w:rsidRPr="00C33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749D" w:rsidRPr="00CD749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A6D5C" w:rsidRPr="001A6D5C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</w:t>
      </w:r>
      <w:r w:rsidR="001A6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A6D5C" w:rsidRPr="001A6D5C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административного регламента предоставления муниципальной услуги «Согласование создания места (площадки) накопления твердых коммунальных отходов</w:t>
      </w:r>
      <w:r w:rsidR="00BB5280" w:rsidRPr="00BB528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D4020D" w:rsidRPr="00D40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проект </w:t>
      </w:r>
      <w:r w:rsidR="00D2679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</w:t>
      </w:r>
      <w:r w:rsidR="00D4020D" w:rsidRPr="00D4020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82690" w:rsidRDefault="00196F32" w:rsidP="00CA512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Разработка проекта </w:t>
      </w:r>
      <w:r w:rsidR="009A4344">
        <w:rPr>
          <w:rFonts w:ascii="Times New Roman" w:hAnsi="Times New Roman" w:cs="Times New Roman"/>
          <w:sz w:val="28"/>
          <w:szCs w:val="28"/>
        </w:rPr>
        <w:t>постановления</w:t>
      </w:r>
      <w:r w:rsidR="004B23CF" w:rsidRPr="004B23CF">
        <w:rPr>
          <w:rFonts w:ascii="Times New Roman" w:hAnsi="Times New Roman" w:cs="Times New Roman"/>
          <w:sz w:val="28"/>
          <w:szCs w:val="28"/>
        </w:rPr>
        <w:t xml:space="preserve"> о</w:t>
      </w:r>
      <w:r w:rsidR="00A6166F" w:rsidRPr="00A6166F">
        <w:t xml:space="preserve"> </w:t>
      </w:r>
      <w:r w:rsidR="00B004B8">
        <w:rPr>
          <w:rFonts w:ascii="Times New Roman" w:hAnsi="Times New Roman" w:cs="Times New Roman"/>
          <w:sz w:val="28"/>
          <w:szCs w:val="28"/>
        </w:rPr>
        <w:t>с</w:t>
      </w:r>
      <w:r w:rsidR="00B004B8" w:rsidRPr="00B004B8">
        <w:rPr>
          <w:rFonts w:ascii="Times New Roman" w:hAnsi="Times New Roman" w:cs="Times New Roman"/>
          <w:sz w:val="28"/>
          <w:szCs w:val="28"/>
        </w:rPr>
        <w:t>огласовани</w:t>
      </w:r>
      <w:r w:rsidR="00B004B8">
        <w:rPr>
          <w:rFonts w:ascii="Times New Roman" w:hAnsi="Times New Roman" w:cs="Times New Roman"/>
          <w:sz w:val="28"/>
          <w:szCs w:val="28"/>
        </w:rPr>
        <w:t>и</w:t>
      </w:r>
      <w:r w:rsidR="00B004B8" w:rsidRPr="00B004B8">
        <w:rPr>
          <w:rFonts w:ascii="Times New Roman" w:hAnsi="Times New Roman" w:cs="Times New Roman"/>
          <w:sz w:val="28"/>
          <w:szCs w:val="28"/>
        </w:rPr>
        <w:t xml:space="preserve"> создания места (площадки) накопления твердых коммунальных отходов</w:t>
      </w:r>
      <w:r w:rsidR="00F225C5">
        <w:rPr>
          <w:rFonts w:ascii="Times New Roman" w:hAnsi="Times New Roman" w:cs="Times New Roman"/>
          <w:sz w:val="28"/>
          <w:szCs w:val="28"/>
        </w:rPr>
        <w:t xml:space="preserve"> </w:t>
      </w:r>
      <w:r w:rsidRPr="00196F32">
        <w:rPr>
          <w:rFonts w:ascii="Times New Roman" w:hAnsi="Times New Roman" w:cs="Times New Roman"/>
          <w:sz w:val="28"/>
          <w:szCs w:val="28"/>
        </w:rPr>
        <w:t xml:space="preserve">продиктована необходимостью </w:t>
      </w:r>
      <w:r w:rsidR="004B23CF" w:rsidRPr="004B23CF">
        <w:rPr>
          <w:rFonts w:ascii="Times New Roman" w:hAnsi="Times New Roman" w:cs="Times New Roman"/>
          <w:sz w:val="28"/>
          <w:szCs w:val="28"/>
        </w:rPr>
        <w:t>определ</w:t>
      </w:r>
      <w:r>
        <w:rPr>
          <w:rFonts w:ascii="Times New Roman" w:hAnsi="Times New Roman" w:cs="Times New Roman"/>
          <w:sz w:val="28"/>
          <w:szCs w:val="28"/>
        </w:rPr>
        <w:t>ения</w:t>
      </w:r>
      <w:r w:rsidR="004B23CF" w:rsidRPr="004B23CF">
        <w:rPr>
          <w:rFonts w:ascii="Times New Roman" w:hAnsi="Times New Roman" w:cs="Times New Roman"/>
          <w:sz w:val="28"/>
          <w:szCs w:val="28"/>
        </w:rPr>
        <w:t xml:space="preserve"> последовательност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="004B23CF" w:rsidRPr="004B23CF">
        <w:rPr>
          <w:rFonts w:ascii="Times New Roman" w:hAnsi="Times New Roman" w:cs="Times New Roman"/>
          <w:sz w:val="28"/>
          <w:szCs w:val="28"/>
        </w:rPr>
        <w:t xml:space="preserve"> действий</w:t>
      </w:r>
      <w:r w:rsidR="00EC423F">
        <w:rPr>
          <w:rFonts w:ascii="Times New Roman" w:hAnsi="Times New Roman" w:cs="Times New Roman"/>
          <w:sz w:val="28"/>
          <w:szCs w:val="28"/>
        </w:rPr>
        <w:t xml:space="preserve"> для </w:t>
      </w:r>
      <w:r w:rsidR="00982690">
        <w:rPr>
          <w:rFonts w:ascii="Times New Roman" w:hAnsi="Times New Roman" w:cs="Times New Roman"/>
          <w:sz w:val="28"/>
          <w:szCs w:val="28"/>
        </w:rPr>
        <w:t>обеспечения</w:t>
      </w:r>
      <w:r w:rsidR="00982690" w:rsidRPr="00982690">
        <w:rPr>
          <w:rFonts w:ascii="Times New Roman" w:hAnsi="Times New Roman" w:cs="Times New Roman"/>
          <w:sz w:val="28"/>
          <w:szCs w:val="28"/>
        </w:rPr>
        <w:t xml:space="preserve"> удовлетворенност</w:t>
      </w:r>
      <w:r w:rsidR="00982690">
        <w:rPr>
          <w:rFonts w:ascii="Times New Roman" w:hAnsi="Times New Roman" w:cs="Times New Roman"/>
          <w:sz w:val="28"/>
          <w:szCs w:val="28"/>
        </w:rPr>
        <w:t>и</w:t>
      </w:r>
      <w:r w:rsidR="00982690" w:rsidRPr="00982690">
        <w:rPr>
          <w:rFonts w:ascii="Times New Roman" w:hAnsi="Times New Roman" w:cs="Times New Roman"/>
          <w:sz w:val="28"/>
          <w:szCs w:val="28"/>
        </w:rPr>
        <w:t xml:space="preserve"> граждан качеством предоставления социально значимых муниципальных услуг</w:t>
      </w:r>
      <w:r w:rsidR="0098269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34B92" w:rsidRDefault="00DB4E6B" w:rsidP="00CA512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4E6B">
        <w:rPr>
          <w:rFonts w:ascii="Times New Roman" w:hAnsi="Times New Roman" w:cs="Times New Roman"/>
          <w:sz w:val="28"/>
          <w:szCs w:val="28"/>
        </w:rPr>
        <w:t xml:space="preserve">Таким образом, проект постановления </w:t>
      </w:r>
      <w:r w:rsidR="000459EA">
        <w:rPr>
          <w:rFonts w:ascii="Times New Roman" w:hAnsi="Times New Roman" w:cs="Times New Roman"/>
          <w:sz w:val="28"/>
          <w:szCs w:val="28"/>
        </w:rPr>
        <w:t>направлен на</w:t>
      </w:r>
      <w:r w:rsidR="000459EA" w:rsidRPr="000459EA">
        <w:rPr>
          <w:rFonts w:ascii="Times New Roman" w:hAnsi="Times New Roman" w:cs="Times New Roman"/>
          <w:sz w:val="28"/>
          <w:szCs w:val="28"/>
        </w:rPr>
        <w:t xml:space="preserve"> соблю</w:t>
      </w:r>
      <w:r w:rsidR="000459EA">
        <w:rPr>
          <w:rFonts w:ascii="Times New Roman" w:hAnsi="Times New Roman" w:cs="Times New Roman"/>
          <w:sz w:val="28"/>
          <w:szCs w:val="28"/>
        </w:rPr>
        <w:t>дение</w:t>
      </w:r>
      <w:r w:rsidR="000459EA" w:rsidRPr="000459EA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0459EA">
        <w:rPr>
          <w:rFonts w:ascii="Times New Roman" w:hAnsi="Times New Roman" w:cs="Times New Roman"/>
          <w:sz w:val="28"/>
          <w:szCs w:val="28"/>
        </w:rPr>
        <w:t>а</w:t>
      </w:r>
      <w:r w:rsidR="000459EA" w:rsidRPr="000459EA">
        <w:rPr>
          <w:rFonts w:ascii="Times New Roman" w:hAnsi="Times New Roman" w:cs="Times New Roman"/>
          <w:sz w:val="28"/>
          <w:szCs w:val="28"/>
        </w:rPr>
        <w:t>, минимиз</w:t>
      </w:r>
      <w:r w:rsidR="007A412C">
        <w:rPr>
          <w:rFonts w:ascii="Times New Roman" w:hAnsi="Times New Roman" w:cs="Times New Roman"/>
          <w:sz w:val="28"/>
          <w:szCs w:val="28"/>
        </w:rPr>
        <w:t xml:space="preserve">ацию </w:t>
      </w:r>
      <w:r w:rsidR="000459EA" w:rsidRPr="000459EA">
        <w:rPr>
          <w:rFonts w:ascii="Times New Roman" w:hAnsi="Times New Roman" w:cs="Times New Roman"/>
          <w:sz w:val="28"/>
          <w:szCs w:val="28"/>
        </w:rPr>
        <w:t>риск</w:t>
      </w:r>
      <w:r w:rsidR="007A412C">
        <w:rPr>
          <w:rFonts w:ascii="Times New Roman" w:hAnsi="Times New Roman" w:cs="Times New Roman"/>
          <w:sz w:val="28"/>
          <w:szCs w:val="28"/>
        </w:rPr>
        <w:t>ов</w:t>
      </w:r>
      <w:r w:rsidR="000459EA" w:rsidRPr="000459EA">
        <w:rPr>
          <w:rFonts w:ascii="Times New Roman" w:hAnsi="Times New Roman" w:cs="Times New Roman"/>
          <w:sz w:val="28"/>
          <w:szCs w:val="28"/>
        </w:rPr>
        <w:t xml:space="preserve"> споров с жителями или проверяющими органами, а также обеспеч</w:t>
      </w:r>
      <w:r w:rsidR="007A412C">
        <w:rPr>
          <w:rFonts w:ascii="Times New Roman" w:hAnsi="Times New Roman" w:cs="Times New Roman"/>
          <w:sz w:val="28"/>
          <w:szCs w:val="28"/>
        </w:rPr>
        <w:t>ение</w:t>
      </w:r>
      <w:r w:rsidR="000459EA" w:rsidRPr="000459EA">
        <w:rPr>
          <w:rFonts w:ascii="Times New Roman" w:hAnsi="Times New Roman" w:cs="Times New Roman"/>
          <w:sz w:val="28"/>
          <w:szCs w:val="28"/>
        </w:rPr>
        <w:t xml:space="preserve"> безопасно</w:t>
      </w:r>
      <w:r w:rsidR="007A412C">
        <w:rPr>
          <w:rFonts w:ascii="Times New Roman" w:hAnsi="Times New Roman" w:cs="Times New Roman"/>
          <w:sz w:val="28"/>
          <w:szCs w:val="28"/>
        </w:rPr>
        <w:t>сти</w:t>
      </w:r>
      <w:r w:rsidR="000459EA" w:rsidRPr="000459EA">
        <w:rPr>
          <w:rFonts w:ascii="Times New Roman" w:hAnsi="Times New Roman" w:cs="Times New Roman"/>
          <w:sz w:val="28"/>
          <w:szCs w:val="28"/>
        </w:rPr>
        <w:t xml:space="preserve"> и удоб</w:t>
      </w:r>
      <w:r w:rsidR="007A412C">
        <w:rPr>
          <w:rFonts w:ascii="Times New Roman" w:hAnsi="Times New Roman" w:cs="Times New Roman"/>
          <w:sz w:val="28"/>
          <w:szCs w:val="28"/>
        </w:rPr>
        <w:t>ства площадки</w:t>
      </w:r>
      <w:r w:rsidR="000459EA" w:rsidRPr="000459E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F3AC0" w:rsidRDefault="000459EA" w:rsidP="00CA512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EA">
        <w:rPr>
          <w:rFonts w:ascii="Times New Roman" w:hAnsi="Times New Roman" w:cs="Times New Roman"/>
          <w:sz w:val="28"/>
          <w:szCs w:val="28"/>
        </w:rPr>
        <w:t>Чёткая последовательность помогает не упустить важные детали на каждом шаге и даёт чёткие инструкции всем участникам процесса</w:t>
      </w:r>
      <w:r w:rsidR="00034B92">
        <w:rPr>
          <w:rFonts w:ascii="Times New Roman" w:hAnsi="Times New Roman" w:cs="Times New Roman"/>
          <w:sz w:val="28"/>
          <w:szCs w:val="28"/>
        </w:rPr>
        <w:t>.</w:t>
      </w:r>
    </w:p>
    <w:p w:rsidR="0006188D" w:rsidRPr="0006188D" w:rsidRDefault="0006188D" w:rsidP="00CA512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188D">
        <w:rPr>
          <w:rFonts w:ascii="Times New Roman" w:hAnsi="Times New Roman" w:cs="Times New Roman"/>
          <w:sz w:val="28"/>
          <w:szCs w:val="28"/>
        </w:rPr>
        <w:t xml:space="preserve">Уполномоченным органом - Управлением экономического развития, инвестиций и потребительского рынка установлено, что при подготовке проекта </w:t>
      </w:r>
      <w:r w:rsidR="00CE4518">
        <w:rPr>
          <w:rFonts w:ascii="Times New Roman" w:hAnsi="Times New Roman" w:cs="Times New Roman"/>
          <w:sz w:val="28"/>
          <w:szCs w:val="28"/>
        </w:rPr>
        <w:t>постановления</w:t>
      </w:r>
      <w:r w:rsidRPr="0006188D">
        <w:rPr>
          <w:rFonts w:ascii="Times New Roman" w:hAnsi="Times New Roman" w:cs="Times New Roman"/>
          <w:sz w:val="28"/>
          <w:szCs w:val="28"/>
        </w:rPr>
        <w:t xml:space="preserve"> разработчиком:</w:t>
      </w:r>
    </w:p>
    <w:p w:rsidR="0006188D" w:rsidRPr="0006188D" w:rsidRDefault="0006188D" w:rsidP="00CA512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188D">
        <w:rPr>
          <w:rFonts w:ascii="Times New Roman" w:hAnsi="Times New Roman" w:cs="Times New Roman"/>
          <w:sz w:val="28"/>
          <w:szCs w:val="28"/>
        </w:rPr>
        <w:t>- соблюден порядок проведения ОРВ;</w:t>
      </w:r>
    </w:p>
    <w:p w:rsidR="0006188D" w:rsidRPr="0006188D" w:rsidRDefault="0006188D" w:rsidP="00CA512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188D">
        <w:rPr>
          <w:rFonts w:ascii="Times New Roman" w:hAnsi="Times New Roman" w:cs="Times New Roman"/>
          <w:sz w:val="28"/>
          <w:szCs w:val="28"/>
        </w:rPr>
        <w:t>- информация, представленная в Отчете о проведении оценки регулирующего воздействия, свидетельствует о качественном проведении процедур ОРВ;</w:t>
      </w:r>
    </w:p>
    <w:p w:rsidR="0006188D" w:rsidRDefault="0006188D" w:rsidP="00CA512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188D">
        <w:rPr>
          <w:rFonts w:ascii="Times New Roman" w:hAnsi="Times New Roman" w:cs="Times New Roman"/>
          <w:sz w:val="28"/>
          <w:szCs w:val="28"/>
        </w:rPr>
        <w:t>- организованы публичные консультации, информация о проведении публичных консультаций размещена на интернет-портале regulation.samregion.ru и направлена на электронные почты МАУ «Центр развития предпринимательства», Территориального объединения работодателей городского округа Кинель Самарской области «Союз работодателей» и Общественного помощника уполномоченного по защите прав предпринимателей в Самарской области по г. Кинель;</w:t>
      </w:r>
    </w:p>
    <w:p w:rsidR="000E126C" w:rsidRPr="0006188D" w:rsidRDefault="000E126C" w:rsidP="00CA512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259E6" w:rsidRPr="00A259E6">
        <w:rPr>
          <w:rFonts w:ascii="Times New Roman" w:hAnsi="Times New Roman" w:cs="Times New Roman"/>
          <w:sz w:val="28"/>
          <w:szCs w:val="28"/>
        </w:rPr>
        <w:t>проведен детализированный расчет издержек, которые понесут адресаты предлагаемого правового регулирования, в соответствии с приказом Минэкономразвития России от 01.02.2024 № 54 «Об утверждении методики оценки стандартных издержек субъектов предпринимательской и иной экономической деятельности, возникающих в связи с исполнением требований регулирования»</w:t>
      </w:r>
      <w:r w:rsidR="000C1958">
        <w:rPr>
          <w:rFonts w:ascii="Times New Roman" w:hAnsi="Times New Roman" w:cs="Times New Roman"/>
          <w:sz w:val="28"/>
          <w:szCs w:val="28"/>
        </w:rPr>
        <w:t>;</w:t>
      </w:r>
    </w:p>
    <w:p w:rsidR="0006188D" w:rsidRPr="0006188D" w:rsidRDefault="0006188D" w:rsidP="00CA512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188D">
        <w:rPr>
          <w:rFonts w:ascii="Times New Roman" w:hAnsi="Times New Roman" w:cs="Times New Roman"/>
          <w:sz w:val="28"/>
          <w:szCs w:val="28"/>
        </w:rPr>
        <w:t>- проведено исследование альтернативных вариантов правового регулирования;</w:t>
      </w:r>
    </w:p>
    <w:p w:rsidR="0006188D" w:rsidRPr="0006188D" w:rsidRDefault="0006188D" w:rsidP="00CA512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188D">
        <w:rPr>
          <w:rFonts w:ascii="Times New Roman" w:hAnsi="Times New Roman" w:cs="Times New Roman"/>
          <w:sz w:val="28"/>
          <w:szCs w:val="28"/>
        </w:rPr>
        <w:t xml:space="preserve">- </w:t>
      </w:r>
      <w:r w:rsidR="00A4599F" w:rsidRPr="00A4599F">
        <w:rPr>
          <w:rFonts w:ascii="Times New Roman" w:hAnsi="Times New Roman" w:cs="Times New Roman"/>
          <w:sz w:val="28"/>
          <w:szCs w:val="28"/>
        </w:rPr>
        <w:t xml:space="preserve">в проекте решения не выявлены положения, вводящие избыточные обязанности, запреты и ограничения для субъектов предпринимательской и иной экономической деятельности, а также положения, способствующие </w:t>
      </w:r>
      <w:r w:rsidR="00A4599F" w:rsidRPr="00A4599F">
        <w:rPr>
          <w:rFonts w:ascii="Times New Roman" w:hAnsi="Times New Roman" w:cs="Times New Roman"/>
          <w:sz w:val="28"/>
          <w:szCs w:val="28"/>
        </w:rPr>
        <w:lastRenderedPageBreak/>
        <w:t>возникновению необоснованных расходов субъектов предпринимательской и иной экономической деятельности и бюджета городского округа Кинель Самарской области.</w:t>
      </w:r>
      <w:bookmarkStart w:id="0" w:name="_GoBack"/>
      <w:bookmarkEnd w:id="0"/>
    </w:p>
    <w:p w:rsidR="0006188D" w:rsidRPr="0006188D" w:rsidRDefault="0006188D" w:rsidP="00CA512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188D">
        <w:rPr>
          <w:rFonts w:ascii="Times New Roman" w:hAnsi="Times New Roman" w:cs="Times New Roman"/>
          <w:sz w:val="28"/>
          <w:szCs w:val="28"/>
        </w:rPr>
        <w:t>По итогам проведения процедуры ОРВ уполномоченным органом выдано положительное заключение.</w:t>
      </w:r>
    </w:p>
    <w:p w:rsidR="0006188D" w:rsidRDefault="0006188D" w:rsidP="00CA512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188D">
        <w:rPr>
          <w:rFonts w:ascii="Times New Roman" w:hAnsi="Times New Roman" w:cs="Times New Roman"/>
          <w:sz w:val="28"/>
          <w:szCs w:val="28"/>
        </w:rPr>
        <w:t>Ознакомиться с материалами возможно на интернет-портале:</w:t>
      </w:r>
    </w:p>
    <w:p w:rsidR="00221DA7" w:rsidRDefault="00A4599F" w:rsidP="00DB3CBB">
      <w:hyperlink r:id="rId5" w:history="1">
        <w:r w:rsidR="00DB3CBB" w:rsidRPr="00690659">
          <w:rPr>
            <w:rStyle w:val="a3"/>
            <w:rFonts w:ascii="Times New Roman" w:hAnsi="Times New Roman" w:cs="Times New Roman"/>
            <w:sz w:val="28"/>
            <w:szCs w:val="28"/>
          </w:rPr>
          <w:t>https://regulation.samregion.ru/Entities/Npa#</w:t>
        </w:r>
      </w:hyperlink>
      <w:r w:rsidR="00DB3CBB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</w:p>
    <w:sectPr w:rsidR="00221DA7" w:rsidSect="00CC30B1">
      <w:pgSz w:w="11906" w:h="16838"/>
      <w:pgMar w:top="1134" w:right="85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6FC"/>
    <w:rsid w:val="000068F1"/>
    <w:rsid w:val="00017D9A"/>
    <w:rsid w:val="000220D1"/>
    <w:rsid w:val="00033701"/>
    <w:rsid w:val="00034B92"/>
    <w:rsid w:val="0003609A"/>
    <w:rsid w:val="000459EA"/>
    <w:rsid w:val="0006188D"/>
    <w:rsid w:val="00093685"/>
    <w:rsid w:val="000C1958"/>
    <w:rsid w:val="000E126C"/>
    <w:rsid w:val="000E702D"/>
    <w:rsid w:val="00105B48"/>
    <w:rsid w:val="00196F32"/>
    <w:rsid w:val="001A6D5C"/>
    <w:rsid w:val="001B2E05"/>
    <w:rsid w:val="001C36B5"/>
    <w:rsid w:val="001E2FAF"/>
    <w:rsid w:val="00202950"/>
    <w:rsid w:val="00221053"/>
    <w:rsid w:val="00221DA7"/>
    <w:rsid w:val="0022689A"/>
    <w:rsid w:val="00296A72"/>
    <w:rsid w:val="002A7C24"/>
    <w:rsid w:val="003C3BF8"/>
    <w:rsid w:val="004037B9"/>
    <w:rsid w:val="00437D82"/>
    <w:rsid w:val="004A3A34"/>
    <w:rsid w:val="004A72ED"/>
    <w:rsid w:val="004B23CF"/>
    <w:rsid w:val="004D1DD7"/>
    <w:rsid w:val="005652A3"/>
    <w:rsid w:val="00590762"/>
    <w:rsid w:val="005B3F61"/>
    <w:rsid w:val="005B684B"/>
    <w:rsid w:val="005B7845"/>
    <w:rsid w:val="00613B37"/>
    <w:rsid w:val="006234D4"/>
    <w:rsid w:val="006D316B"/>
    <w:rsid w:val="006E500C"/>
    <w:rsid w:val="006F2158"/>
    <w:rsid w:val="006F3AC0"/>
    <w:rsid w:val="006F4ACE"/>
    <w:rsid w:val="007030D8"/>
    <w:rsid w:val="007055B9"/>
    <w:rsid w:val="007634CD"/>
    <w:rsid w:val="007A412C"/>
    <w:rsid w:val="007A7CB7"/>
    <w:rsid w:val="007B4A3D"/>
    <w:rsid w:val="008226FC"/>
    <w:rsid w:val="00861ABB"/>
    <w:rsid w:val="008A2537"/>
    <w:rsid w:val="008F3338"/>
    <w:rsid w:val="00982690"/>
    <w:rsid w:val="009A4344"/>
    <w:rsid w:val="009B3CBA"/>
    <w:rsid w:val="009C7FF7"/>
    <w:rsid w:val="00A259E6"/>
    <w:rsid w:val="00A4599F"/>
    <w:rsid w:val="00A6166F"/>
    <w:rsid w:val="00A67C63"/>
    <w:rsid w:val="00A82E2A"/>
    <w:rsid w:val="00A922B9"/>
    <w:rsid w:val="00AB3E93"/>
    <w:rsid w:val="00B004B8"/>
    <w:rsid w:val="00B356BD"/>
    <w:rsid w:val="00B77943"/>
    <w:rsid w:val="00B90636"/>
    <w:rsid w:val="00BB5280"/>
    <w:rsid w:val="00BD0DAF"/>
    <w:rsid w:val="00C2613D"/>
    <w:rsid w:val="00C33139"/>
    <w:rsid w:val="00C37228"/>
    <w:rsid w:val="00CA5129"/>
    <w:rsid w:val="00CC18A6"/>
    <w:rsid w:val="00CC30B1"/>
    <w:rsid w:val="00CD749D"/>
    <w:rsid w:val="00CE4518"/>
    <w:rsid w:val="00D2679A"/>
    <w:rsid w:val="00D4020D"/>
    <w:rsid w:val="00DB3CBB"/>
    <w:rsid w:val="00DB4E6B"/>
    <w:rsid w:val="00DF1B03"/>
    <w:rsid w:val="00E4054F"/>
    <w:rsid w:val="00E745BE"/>
    <w:rsid w:val="00EC423F"/>
    <w:rsid w:val="00F225C5"/>
    <w:rsid w:val="00F72CC2"/>
    <w:rsid w:val="00F74AD8"/>
    <w:rsid w:val="00FE3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C75705-08C6-4C46-BB96-897D3E99A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56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56BD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4A72ED"/>
    <w:rPr>
      <w:color w:val="954F72" w:themeColor="followedHyperlink"/>
      <w:u w:val="single"/>
    </w:rPr>
  </w:style>
  <w:style w:type="paragraph" w:customStyle="1" w:styleId="pt-a-000001">
    <w:name w:val="pt-a-000001"/>
    <w:basedOn w:val="a"/>
    <w:rsid w:val="006F4A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-000002">
    <w:name w:val="pt-a0-000002"/>
    <w:basedOn w:val="a0"/>
    <w:rsid w:val="006F4ACE"/>
  </w:style>
  <w:style w:type="character" w:customStyle="1" w:styleId="pt-a0-000003">
    <w:name w:val="pt-a0-000003"/>
    <w:basedOn w:val="a0"/>
    <w:rsid w:val="006F4A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167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regulation.samregion.ru/Entities/Np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1E3702-5E52-4CCA-A173-3332A48EA3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611</TotalTime>
  <Pages>1</Pages>
  <Words>412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Zeezina</dc:creator>
  <cp:keywords/>
  <dc:description/>
  <cp:lastModifiedBy>Zeezina</cp:lastModifiedBy>
  <cp:revision>28</cp:revision>
  <dcterms:created xsi:type="dcterms:W3CDTF">2025-06-02T06:52:00Z</dcterms:created>
  <dcterms:modified xsi:type="dcterms:W3CDTF">2026-09-25T11:10:00Z</dcterms:modified>
</cp:coreProperties>
</file>